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44" w:rsidRDefault="00B02B30" w:rsidP="007B7144">
      <w:pPr>
        <w:pStyle w:val="3"/>
        <w:shd w:val="clear" w:color="auto" w:fill="auto"/>
        <w:spacing w:after="0" w:line="276" w:lineRule="auto"/>
        <w:ind w:right="20"/>
        <w:jc w:val="both"/>
        <w:rPr>
          <w:rStyle w:val="1"/>
          <w:b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ru-RU"/>
        </w:rPr>
        <w:pict>
          <v:rect id="_x0000_s1027" style="position:absolute;left:0;text-align:left;margin-left:-43.6pt;margin-top:-40.25pt;width:850.4pt;height:598.9pt;z-index:-251658240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</v:rect>
        </w:pict>
      </w:r>
      <w:r w:rsidR="00A541C8" w:rsidRPr="00A541C8">
        <w:rPr>
          <w:rStyle w:val="1"/>
          <w:b/>
          <w:noProof/>
          <w:sz w:val="24"/>
          <w:szCs w:val="24"/>
          <w:lang w:eastAsia="ru-RU"/>
        </w:rPr>
        <w:drawing>
          <wp:inline distT="0" distB="0" distL="0" distR="0">
            <wp:extent cx="2896272" cy="1914861"/>
            <wp:effectExtent l="19050" t="0" r="0" b="0"/>
            <wp:docPr id="49" name="Рисунок 46" descr="cm-408b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-408b-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3661" cy="191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44" w:rsidRDefault="007B7144" w:rsidP="007B7144">
      <w:pPr>
        <w:pStyle w:val="3"/>
        <w:shd w:val="clear" w:color="auto" w:fill="auto"/>
        <w:spacing w:after="0" w:line="276" w:lineRule="auto"/>
        <w:ind w:right="20"/>
        <w:jc w:val="both"/>
        <w:rPr>
          <w:rStyle w:val="1"/>
          <w:b/>
          <w:sz w:val="24"/>
          <w:szCs w:val="24"/>
        </w:rPr>
      </w:pPr>
    </w:p>
    <w:p w:rsidR="00355195" w:rsidRPr="00355195" w:rsidRDefault="00355195" w:rsidP="007B7144">
      <w:pPr>
        <w:pStyle w:val="3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355195">
        <w:rPr>
          <w:rStyle w:val="1"/>
          <w:b/>
          <w:sz w:val="24"/>
          <w:szCs w:val="24"/>
        </w:rPr>
        <w:t>12 апреля 1944 г</w:t>
      </w:r>
      <w:r w:rsidRPr="00355195">
        <w:rPr>
          <w:rStyle w:val="1"/>
          <w:sz w:val="24"/>
          <w:szCs w:val="24"/>
        </w:rPr>
        <w:t xml:space="preserve">. воины 52-го отдельного мотоциклетного полка под командованием </w:t>
      </w:r>
      <w:r w:rsidR="000B42A8">
        <w:rPr>
          <w:rStyle w:val="1"/>
          <w:sz w:val="24"/>
          <w:szCs w:val="24"/>
        </w:rPr>
        <w:t xml:space="preserve"> </w:t>
      </w:r>
      <w:r w:rsidRPr="00355195">
        <w:rPr>
          <w:rStyle w:val="1"/>
          <w:sz w:val="24"/>
          <w:szCs w:val="24"/>
        </w:rPr>
        <w:t>А. А. Недилько, 19-го танкового корпуса и 263-й стрелковой диви</w:t>
      </w:r>
      <w:r w:rsidRPr="00355195">
        <w:rPr>
          <w:rStyle w:val="1"/>
          <w:sz w:val="24"/>
          <w:szCs w:val="24"/>
        </w:rPr>
        <w:softHyphen/>
        <w:t>зии под командованием полковника П. М. Волосатых осво</w:t>
      </w:r>
      <w:r w:rsidRPr="00355195">
        <w:rPr>
          <w:rStyle w:val="1"/>
          <w:sz w:val="24"/>
          <w:szCs w:val="24"/>
        </w:rPr>
        <w:softHyphen/>
        <w:t>бодили Сейтлер от немецко-фашистских захватчиков.</w:t>
      </w:r>
    </w:p>
    <w:p w:rsidR="00355195" w:rsidRPr="00355195" w:rsidRDefault="00355195" w:rsidP="000B42A8">
      <w:pPr>
        <w:pStyle w:val="3"/>
        <w:shd w:val="clear" w:color="auto" w:fill="auto"/>
        <w:spacing w:after="0" w:line="276" w:lineRule="auto"/>
        <w:ind w:left="20" w:right="20" w:firstLine="260"/>
        <w:jc w:val="both"/>
        <w:rPr>
          <w:sz w:val="24"/>
          <w:szCs w:val="24"/>
        </w:rPr>
      </w:pPr>
      <w:r w:rsidRPr="00355195">
        <w:rPr>
          <w:rStyle w:val="1"/>
          <w:sz w:val="24"/>
          <w:szCs w:val="24"/>
        </w:rPr>
        <w:t>Отступая, гитлеровцы разрушили и сожгли в Сейтлере железнодорожный вокзал, узел связи, среднюю школу, все промышленные предприятия, административные и культ</w:t>
      </w:r>
      <w:r w:rsidRPr="00355195">
        <w:rPr>
          <w:rStyle w:val="1"/>
          <w:sz w:val="24"/>
          <w:szCs w:val="24"/>
        </w:rPr>
        <w:softHyphen/>
        <w:t>урно-бытовые здания, сельскохозяйственные насаждения и постройки в колхозах и совхозах района. Вместе с ма</w:t>
      </w:r>
      <w:r w:rsidRPr="00355195">
        <w:rPr>
          <w:rStyle w:val="1"/>
          <w:sz w:val="24"/>
          <w:szCs w:val="24"/>
        </w:rPr>
        <w:softHyphen/>
        <w:t>териальным ущербом район потерял в войне и лучших своих сыновей и дочерей. Не было тогда в нашем районе ни одной семьи, которую бы не затронула проклятая война. Сразу после освобождения района началась мо</w:t>
      </w:r>
      <w:r w:rsidRPr="00355195">
        <w:rPr>
          <w:rStyle w:val="1"/>
          <w:sz w:val="24"/>
          <w:szCs w:val="24"/>
        </w:rPr>
        <w:softHyphen/>
        <w:t>билизация в ряды Красной Армии. Первую партию при</w:t>
      </w:r>
      <w:r w:rsidRPr="00355195">
        <w:rPr>
          <w:rStyle w:val="1"/>
          <w:sz w:val="24"/>
          <w:szCs w:val="24"/>
        </w:rPr>
        <w:softHyphen/>
        <w:t>званных 20—24 апреля бросили под Севастополь. Боль</w:t>
      </w:r>
      <w:r w:rsidRPr="00355195">
        <w:rPr>
          <w:rStyle w:val="1"/>
          <w:sz w:val="24"/>
          <w:szCs w:val="24"/>
        </w:rPr>
        <w:softHyphen/>
        <w:t>шинство из них совсем еще не видали ср</w:t>
      </w:r>
      <w:r w:rsidRPr="00355195">
        <w:rPr>
          <w:rStyle w:val="2"/>
          <w:sz w:val="24"/>
          <w:szCs w:val="24"/>
        </w:rPr>
        <w:t>ажений</w:t>
      </w:r>
      <w:r w:rsidRPr="00355195">
        <w:rPr>
          <w:rStyle w:val="1"/>
          <w:sz w:val="24"/>
          <w:szCs w:val="24"/>
        </w:rPr>
        <w:t xml:space="preserve"> и не были обстреляны </w:t>
      </w:r>
      <w:r w:rsidRPr="00355195">
        <w:rPr>
          <w:rStyle w:val="1"/>
          <w:sz w:val="24"/>
          <w:szCs w:val="24"/>
        </w:rPr>
        <w:lastRenderedPageBreak/>
        <w:t>войной. Вторая мобилизация на фронт наших земляков прошла 15 мая и 3 июня 1944 г. И опять из района отправились добивать врага сотни наших зем</w:t>
      </w:r>
      <w:r w:rsidRPr="00355195">
        <w:rPr>
          <w:rStyle w:val="1"/>
          <w:sz w:val="24"/>
          <w:szCs w:val="24"/>
        </w:rPr>
        <w:softHyphen/>
        <w:t xml:space="preserve">ляков. Всего в </w:t>
      </w:r>
      <w:r w:rsidR="000B42A8">
        <w:rPr>
          <w:rStyle w:val="1"/>
          <w:sz w:val="24"/>
          <w:szCs w:val="24"/>
        </w:rPr>
        <w:t>1</w:t>
      </w:r>
      <w:r w:rsidRPr="00355195">
        <w:rPr>
          <w:rStyle w:val="1"/>
          <w:sz w:val="24"/>
          <w:szCs w:val="24"/>
        </w:rPr>
        <w:t>944 г. было призвано более 1,2 тыс. человек</w:t>
      </w:r>
      <w:r w:rsidR="000B42A8">
        <w:rPr>
          <w:rStyle w:val="1"/>
          <w:sz w:val="24"/>
          <w:szCs w:val="24"/>
        </w:rPr>
        <w:t>.</w:t>
      </w:r>
    </w:p>
    <w:p w:rsidR="00355195" w:rsidRPr="00355195" w:rsidRDefault="00355195" w:rsidP="000B42A8">
      <w:pPr>
        <w:pStyle w:val="3"/>
        <w:shd w:val="clear" w:color="auto" w:fill="auto"/>
        <w:spacing w:after="0" w:line="276" w:lineRule="auto"/>
        <w:ind w:left="20" w:right="20" w:firstLine="260"/>
        <w:jc w:val="both"/>
        <w:rPr>
          <w:sz w:val="24"/>
          <w:szCs w:val="24"/>
        </w:rPr>
      </w:pPr>
      <w:r w:rsidRPr="00355195">
        <w:rPr>
          <w:rStyle w:val="1"/>
          <w:sz w:val="24"/>
          <w:szCs w:val="24"/>
        </w:rPr>
        <w:t>Общая численность людских и материальных потерь по району составила:</w:t>
      </w:r>
    </w:p>
    <w:p w:rsidR="00355195" w:rsidRPr="00355195" w:rsidRDefault="00355195" w:rsidP="000B42A8">
      <w:pPr>
        <w:pStyle w:val="3"/>
        <w:numPr>
          <w:ilvl w:val="0"/>
          <w:numId w:val="1"/>
        </w:numPr>
        <w:shd w:val="clear" w:color="auto" w:fill="auto"/>
        <w:tabs>
          <w:tab w:val="left" w:pos="573"/>
        </w:tabs>
        <w:spacing w:after="0" w:line="276" w:lineRule="auto"/>
        <w:ind w:left="20" w:firstLine="260"/>
        <w:jc w:val="both"/>
        <w:rPr>
          <w:sz w:val="24"/>
          <w:szCs w:val="24"/>
        </w:rPr>
      </w:pPr>
      <w:r w:rsidRPr="00355195">
        <w:rPr>
          <w:rStyle w:val="1"/>
          <w:sz w:val="24"/>
          <w:szCs w:val="24"/>
        </w:rPr>
        <w:t>воинов, погибших на фронтах — 1854 чел.;</w:t>
      </w:r>
    </w:p>
    <w:p w:rsidR="00355195" w:rsidRPr="00355195" w:rsidRDefault="00355195" w:rsidP="000B42A8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76" w:lineRule="auto"/>
        <w:ind w:left="20" w:right="20" w:firstLine="260"/>
        <w:jc w:val="both"/>
        <w:rPr>
          <w:sz w:val="24"/>
          <w:szCs w:val="24"/>
        </w:rPr>
      </w:pPr>
      <w:r w:rsidRPr="00355195">
        <w:rPr>
          <w:rStyle w:val="1"/>
          <w:sz w:val="24"/>
          <w:szCs w:val="24"/>
        </w:rPr>
        <w:t>партизан и подпольщиков, погибших в годы войны — 292 чел.;</w:t>
      </w:r>
    </w:p>
    <w:p w:rsidR="00355195" w:rsidRPr="00355195" w:rsidRDefault="00355195" w:rsidP="000B42A8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276" w:lineRule="auto"/>
        <w:ind w:left="20" w:firstLine="260"/>
        <w:jc w:val="both"/>
        <w:rPr>
          <w:sz w:val="24"/>
          <w:szCs w:val="24"/>
        </w:rPr>
      </w:pPr>
      <w:r w:rsidRPr="00355195">
        <w:rPr>
          <w:rStyle w:val="1"/>
          <w:sz w:val="24"/>
          <w:szCs w:val="24"/>
        </w:rPr>
        <w:t xml:space="preserve">мирных </w:t>
      </w:r>
      <w:r w:rsidR="000B42A8">
        <w:rPr>
          <w:rStyle w:val="1"/>
          <w:sz w:val="24"/>
          <w:szCs w:val="24"/>
        </w:rPr>
        <w:t>жителей, жертв войны — 868 чел.</w:t>
      </w:r>
    </w:p>
    <w:p w:rsidR="00355195" w:rsidRPr="00355195" w:rsidRDefault="00355195" w:rsidP="000B42A8">
      <w:pPr>
        <w:pStyle w:val="3"/>
        <w:numPr>
          <w:ilvl w:val="0"/>
          <w:numId w:val="1"/>
        </w:numPr>
        <w:shd w:val="clear" w:color="auto" w:fill="auto"/>
        <w:tabs>
          <w:tab w:val="left" w:pos="573"/>
        </w:tabs>
        <w:spacing w:after="0" w:line="276" w:lineRule="auto"/>
        <w:ind w:left="20" w:firstLine="260"/>
        <w:jc w:val="both"/>
        <w:rPr>
          <w:sz w:val="24"/>
          <w:szCs w:val="24"/>
        </w:rPr>
      </w:pPr>
      <w:r w:rsidRPr="00355195">
        <w:rPr>
          <w:rStyle w:val="1"/>
          <w:sz w:val="24"/>
          <w:szCs w:val="24"/>
        </w:rPr>
        <w:t>материальный ущерб, всего — 692,71 млн. руб.</w:t>
      </w:r>
    </w:p>
    <w:p w:rsidR="00355195" w:rsidRPr="00355195" w:rsidRDefault="00355195" w:rsidP="000B42A8">
      <w:pPr>
        <w:pStyle w:val="3"/>
        <w:shd w:val="clear" w:color="auto" w:fill="auto"/>
        <w:spacing w:after="0" w:line="276" w:lineRule="auto"/>
        <w:ind w:left="20" w:firstLine="260"/>
        <w:jc w:val="both"/>
        <w:rPr>
          <w:sz w:val="24"/>
          <w:szCs w:val="24"/>
        </w:rPr>
      </w:pPr>
      <w:r w:rsidRPr="00355195">
        <w:rPr>
          <w:rStyle w:val="1"/>
          <w:sz w:val="24"/>
          <w:szCs w:val="24"/>
        </w:rPr>
        <w:t>После освобождения район восстанавливал разрушенное</w:t>
      </w:r>
      <w:r w:rsidR="000B42A8">
        <w:rPr>
          <w:sz w:val="24"/>
          <w:szCs w:val="24"/>
        </w:rPr>
        <w:t xml:space="preserve"> </w:t>
      </w:r>
      <w:r w:rsidRPr="00355195">
        <w:rPr>
          <w:rStyle w:val="1"/>
          <w:sz w:val="24"/>
          <w:szCs w:val="24"/>
        </w:rPr>
        <w:t xml:space="preserve">войной хозяйство. С помощью государства и благодаря высокой трудовой активности населения и помощи бойцов воинских частей в 1944—1945 гг. в </w:t>
      </w:r>
      <w:r w:rsidR="007B7144" w:rsidRPr="007B7144">
        <w:rPr>
          <w:rStyle w:val="1"/>
          <w:noProof/>
          <w:sz w:val="24"/>
          <w:szCs w:val="24"/>
          <w:lang w:eastAsia="ru-RU"/>
        </w:rPr>
        <w:drawing>
          <wp:inline distT="0" distB="0" distL="0" distR="0">
            <wp:extent cx="2896272" cy="1764254"/>
            <wp:effectExtent l="19050" t="0" r="0" b="0"/>
            <wp:docPr id="33" name="Рисунок 27" descr="23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-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4591" cy="176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195">
        <w:rPr>
          <w:rStyle w:val="1"/>
          <w:sz w:val="24"/>
          <w:szCs w:val="24"/>
        </w:rPr>
        <w:t>Нижнегорском вступил в строй железнодорожный вокзал, хлебопекарня, молокоза</w:t>
      </w:r>
      <w:r w:rsidRPr="00355195">
        <w:rPr>
          <w:rStyle w:val="1"/>
          <w:sz w:val="24"/>
          <w:szCs w:val="24"/>
        </w:rPr>
        <w:softHyphen/>
        <w:t>вод, электрос</w:t>
      </w:r>
      <w:r w:rsidR="00A541C8">
        <w:rPr>
          <w:rStyle w:val="1"/>
          <w:sz w:val="24"/>
          <w:szCs w:val="24"/>
        </w:rPr>
        <w:t>танция, узел связи, типография</w:t>
      </w:r>
      <w:r w:rsidRPr="00355195">
        <w:rPr>
          <w:rStyle w:val="1"/>
          <w:sz w:val="24"/>
          <w:szCs w:val="24"/>
        </w:rPr>
        <w:t>, засолочная база, шелкопункт, ин</w:t>
      </w:r>
      <w:r w:rsidRPr="00355195">
        <w:rPr>
          <w:rStyle w:val="1"/>
          <w:sz w:val="24"/>
          <w:szCs w:val="24"/>
        </w:rPr>
        <w:softHyphen/>
      </w:r>
      <w:r w:rsidRPr="00355195">
        <w:rPr>
          <w:rStyle w:val="1"/>
          <w:sz w:val="24"/>
          <w:szCs w:val="24"/>
        </w:rPr>
        <w:lastRenderedPageBreak/>
        <w:t xml:space="preserve">кубаторная </w:t>
      </w:r>
      <w:r w:rsidRPr="00355195">
        <w:rPr>
          <w:rStyle w:val="8pt0pt"/>
          <w:sz w:val="24"/>
          <w:szCs w:val="24"/>
        </w:rPr>
        <w:t xml:space="preserve">станция, </w:t>
      </w:r>
      <w:r w:rsidRPr="00355195">
        <w:rPr>
          <w:rStyle w:val="1"/>
          <w:sz w:val="24"/>
          <w:szCs w:val="24"/>
        </w:rPr>
        <w:t>комбинат бытового обслуживания. От</w:t>
      </w:r>
      <w:r w:rsidRPr="00355195">
        <w:rPr>
          <w:rStyle w:val="1"/>
          <w:sz w:val="24"/>
          <w:szCs w:val="24"/>
        </w:rPr>
        <w:softHyphen/>
        <w:t>крылась больница, поликлиника, кинотеатр, средняя и на</w:t>
      </w:r>
      <w:r w:rsidRPr="00355195">
        <w:rPr>
          <w:rStyle w:val="1"/>
          <w:sz w:val="24"/>
          <w:szCs w:val="24"/>
        </w:rPr>
        <w:softHyphen/>
        <w:t>чальная школы. Постепенно восстанавливалось с</w:t>
      </w:r>
      <w:r w:rsidR="00A541C8">
        <w:rPr>
          <w:rStyle w:val="1"/>
          <w:sz w:val="24"/>
          <w:szCs w:val="24"/>
        </w:rPr>
        <w:t>адоводче</w:t>
      </w:r>
      <w:r w:rsidR="00A541C8">
        <w:rPr>
          <w:rStyle w:val="1"/>
          <w:sz w:val="24"/>
          <w:szCs w:val="24"/>
        </w:rPr>
        <w:softHyphen/>
        <w:t>ское хозяйство района. В «</w:t>
      </w:r>
      <w:r w:rsidRPr="00355195">
        <w:rPr>
          <w:rStyle w:val="1"/>
          <w:sz w:val="24"/>
          <w:szCs w:val="24"/>
        </w:rPr>
        <w:t>гослесопитомнике</w:t>
      </w:r>
      <w:r w:rsidR="00A541C8">
        <w:rPr>
          <w:rStyle w:val="1"/>
          <w:sz w:val="24"/>
          <w:szCs w:val="24"/>
        </w:rPr>
        <w:t>»</w:t>
      </w:r>
      <w:r w:rsidRPr="00355195">
        <w:rPr>
          <w:rStyle w:val="1"/>
          <w:sz w:val="24"/>
          <w:szCs w:val="24"/>
        </w:rPr>
        <w:t xml:space="preserve"> начали выращивать саженцы плодовых деревьев и декоративных кустарников для благ населенных пунктов.</w:t>
      </w:r>
    </w:p>
    <w:p w:rsidR="00355195" w:rsidRPr="00355195" w:rsidRDefault="00355195" w:rsidP="000B42A8">
      <w:pPr>
        <w:pStyle w:val="3"/>
        <w:shd w:val="clear" w:color="auto" w:fill="auto"/>
        <w:spacing w:after="0" w:line="276" w:lineRule="auto"/>
        <w:ind w:left="20" w:right="20" w:firstLine="260"/>
        <w:jc w:val="both"/>
        <w:rPr>
          <w:sz w:val="24"/>
          <w:szCs w:val="24"/>
        </w:rPr>
      </w:pPr>
      <w:r w:rsidRPr="00355195">
        <w:rPr>
          <w:rStyle w:val="1"/>
          <w:sz w:val="24"/>
          <w:szCs w:val="24"/>
        </w:rPr>
        <w:t>Поколение сменяет поколение. Но вечной остается память погибшим воинам в Великой Отечественной войне</w:t>
      </w:r>
      <w:r w:rsidR="007B7144">
        <w:rPr>
          <w:rStyle w:val="1"/>
          <w:sz w:val="24"/>
          <w:szCs w:val="24"/>
        </w:rPr>
        <w:t xml:space="preserve"> 1941—1945 гг. Без нее не может </w:t>
      </w:r>
      <w:r w:rsidRPr="00355195">
        <w:rPr>
          <w:rStyle w:val="1"/>
          <w:sz w:val="24"/>
          <w:szCs w:val="24"/>
        </w:rPr>
        <w:t>быть ни совести, ни чести, ни работы ума, ни создания</w:t>
      </w:r>
      <w:r w:rsidR="007B7144">
        <w:rPr>
          <w:rStyle w:val="1"/>
          <w:sz w:val="24"/>
          <w:szCs w:val="24"/>
        </w:rPr>
        <w:t xml:space="preserve"> будущего. Память о наших геро</w:t>
      </w:r>
      <w:r w:rsidRPr="00355195">
        <w:rPr>
          <w:rStyle w:val="1"/>
          <w:sz w:val="24"/>
          <w:szCs w:val="24"/>
        </w:rPr>
        <w:t>ях-защитниках и победителях нетленна. Всего в Нижнегорс</w:t>
      </w:r>
      <w:r w:rsidRPr="00355195">
        <w:rPr>
          <w:rStyle w:val="1"/>
          <w:sz w:val="24"/>
          <w:szCs w:val="24"/>
        </w:rPr>
        <w:softHyphen/>
        <w:t>ком районе мемориальных памятников погибшим воинам на фронтах Великой Отечественной войны, партизанам и под</w:t>
      </w:r>
      <w:r w:rsidRPr="00355195">
        <w:rPr>
          <w:rStyle w:val="1"/>
          <w:sz w:val="24"/>
          <w:szCs w:val="24"/>
        </w:rPr>
        <w:softHyphen/>
        <w:t>польщикам, расстрелянным мирным гражданам — 27. Ме</w:t>
      </w:r>
      <w:r w:rsidRPr="00355195">
        <w:rPr>
          <w:rStyle w:val="1"/>
          <w:sz w:val="24"/>
          <w:szCs w:val="24"/>
        </w:rPr>
        <w:softHyphen/>
        <w:t>мориальные памятники установлены почти во всех хозяй</w:t>
      </w:r>
      <w:r w:rsidRPr="00355195">
        <w:rPr>
          <w:rStyle w:val="1"/>
          <w:sz w:val="24"/>
          <w:szCs w:val="24"/>
        </w:rPr>
        <w:softHyphen/>
        <w:t>ствах, центральных усадьбах.</w:t>
      </w:r>
      <w:r w:rsidR="007B7144" w:rsidRPr="007B7144">
        <w:rPr>
          <w:b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541C8" w:rsidRPr="00A541C8">
        <w:rPr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60697" cy="2011680"/>
            <wp:effectExtent l="19050" t="0" r="0" b="0"/>
            <wp:docPr id="50" name="Рисунок 40" descr="8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_bi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01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CA3" w:rsidRDefault="00724C64" w:rsidP="000B42A8">
      <w:pPr>
        <w:spacing w:line="276" w:lineRule="auto"/>
      </w:pPr>
    </w:p>
    <w:p w:rsidR="00F259F0" w:rsidRDefault="00B02B30" w:rsidP="000B42A8">
      <w:pPr>
        <w:spacing w:line="276" w:lineRule="auto"/>
      </w:pPr>
      <w:r>
        <w:rPr>
          <w:noProof/>
        </w:rPr>
        <w:lastRenderedPageBreak/>
        <w:pict>
          <v:rect id="_x0000_s1028" style="position:absolute;margin-left:-57.2pt;margin-top:-60.55pt;width:862.3pt;height:620.05pt;z-index:-25165721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 w:rsidR="00A541C8" w:rsidRPr="00A541C8">
        <w:rPr>
          <w:noProof/>
        </w:rPr>
        <w:drawing>
          <wp:inline distT="0" distB="0" distL="0" distR="0">
            <wp:extent cx="2959100" cy="2219325"/>
            <wp:effectExtent l="19050" t="0" r="0" b="0"/>
            <wp:docPr id="54" name="Рисунок 0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9F0" w:rsidRDefault="00A541C8" w:rsidP="000B42A8">
      <w:pPr>
        <w:spacing w:line="276" w:lineRule="auto"/>
      </w:pPr>
      <w:r w:rsidRPr="00A541C8">
        <w:rPr>
          <w:noProof/>
        </w:rPr>
        <w:drawing>
          <wp:inline distT="0" distB="0" distL="0" distR="0">
            <wp:extent cx="2959100" cy="2219325"/>
            <wp:effectExtent l="19050" t="0" r="0" b="0"/>
            <wp:docPr id="55" name="Рисунок 1" descr="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9F0" w:rsidRDefault="00A541C8" w:rsidP="000B42A8">
      <w:pPr>
        <w:spacing w:line="276" w:lineRule="auto"/>
      </w:pPr>
      <w:r w:rsidRPr="00A541C8">
        <w:rPr>
          <w:noProof/>
        </w:rPr>
        <w:drawing>
          <wp:inline distT="0" distB="0" distL="0" distR="0">
            <wp:extent cx="2954767" cy="2097741"/>
            <wp:effectExtent l="19050" t="0" r="0" b="0"/>
            <wp:docPr id="57" name="Рисунок 2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4767" cy="209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9F0" w:rsidRDefault="00A541C8" w:rsidP="000B42A8">
      <w:pPr>
        <w:spacing w:line="276" w:lineRule="auto"/>
      </w:pPr>
      <w:r w:rsidRPr="00A541C8">
        <w:rPr>
          <w:noProof/>
        </w:rPr>
        <w:lastRenderedPageBreak/>
        <w:drawing>
          <wp:inline distT="0" distB="0" distL="0" distR="0">
            <wp:extent cx="2923466" cy="2119256"/>
            <wp:effectExtent l="19050" t="0" r="0" b="0"/>
            <wp:docPr id="58" name="Рисунок 4" descr="dien-osvobozhdieniia-nizhnieghorskogho-raiona-ot-niemietsko-fashistskikh-zakhvatchikov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n-osvobozhdieniia-nizhnieghorskogho-raiona-ot-niemietsko-fashistskikh-zakhvatchikov_1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1509" cy="212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9F0" w:rsidRDefault="00F259F0" w:rsidP="000B42A8">
      <w:pPr>
        <w:spacing w:line="276" w:lineRule="auto"/>
      </w:pPr>
    </w:p>
    <w:p w:rsidR="00F259F0" w:rsidRDefault="00F259F0" w:rsidP="000B42A8">
      <w:pPr>
        <w:spacing w:line="276" w:lineRule="auto"/>
      </w:pPr>
    </w:p>
    <w:p w:rsidR="00F259F0" w:rsidRDefault="00F259F0" w:rsidP="000B42A8">
      <w:pPr>
        <w:spacing w:line="276" w:lineRule="auto"/>
      </w:pPr>
    </w:p>
    <w:p w:rsidR="00F259F0" w:rsidRDefault="00F259F0" w:rsidP="000B42A8">
      <w:pPr>
        <w:spacing w:line="276" w:lineRule="auto"/>
      </w:pPr>
    </w:p>
    <w:p w:rsidR="00F259F0" w:rsidRDefault="00F259F0" w:rsidP="000B42A8">
      <w:pPr>
        <w:spacing w:line="276" w:lineRule="auto"/>
      </w:pPr>
    </w:p>
    <w:p w:rsidR="00F259F0" w:rsidRDefault="00F259F0" w:rsidP="000B42A8">
      <w:pPr>
        <w:spacing w:line="276" w:lineRule="auto"/>
      </w:pPr>
    </w:p>
    <w:p w:rsidR="00F259F0" w:rsidRPr="00F259F0" w:rsidRDefault="00F259F0" w:rsidP="00A541C8">
      <w:pPr>
        <w:jc w:val="center"/>
        <w:rPr>
          <w:rFonts w:ascii="Times New Roman" w:hAnsi="Times New Roman" w:cs="Times New Roman"/>
        </w:rPr>
      </w:pPr>
      <w:r w:rsidRPr="00F259F0">
        <w:rPr>
          <w:rFonts w:ascii="Times New Roman" w:hAnsi="Times New Roman" w:cs="Times New Roman"/>
        </w:rPr>
        <w:t>Нижнегорская межпоселенческая Центральная районная библиотека Им.Н.В.Гоголя</w:t>
      </w:r>
    </w:p>
    <w:p w:rsidR="00F259F0" w:rsidRPr="00F259F0" w:rsidRDefault="007B7144" w:rsidP="00A541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297100,Россия,Республика </w:t>
      </w:r>
      <w:r w:rsidR="00F259F0" w:rsidRPr="00F259F0">
        <w:rPr>
          <w:rFonts w:ascii="Times New Roman" w:hAnsi="Times New Roman" w:cs="Times New Roman"/>
        </w:rPr>
        <w:t>Крым,п.г.т.Нижнегорский,ул.Ленина д.7</w:t>
      </w:r>
    </w:p>
    <w:p w:rsidR="00F259F0" w:rsidRPr="00F259F0" w:rsidRDefault="00F259F0" w:rsidP="00A541C8">
      <w:pPr>
        <w:jc w:val="center"/>
        <w:rPr>
          <w:rFonts w:ascii="Times New Roman" w:hAnsi="Times New Roman" w:cs="Times New Roman"/>
        </w:rPr>
      </w:pPr>
      <w:r w:rsidRPr="00F259F0">
        <w:rPr>
          <w:rFonts w:ascii="Times New Roman" w:hAnsi="Times New Roman" w:cs="Times New Roman"/>
        </w:rPr>
        <w:t>Тел.(036550-21-2-86)</w:t>
      </w:r>
    </w:p>
    <w:p w:rsidR="00F259F0" w:rsidRPr="00F259F0" w:rsidRDefault="00F259F0" w:rsidP="00A541C8">
      <w:pPr>
        <w:jc w:val="center"/>
        <w:rPr>
          <w:rFonts w:ascii="Times New Roman" w:hAnsi="Times New Roman" w:cs="Times New Roman"/>
        </w:rPr>
      </w:pPr>
    </w:p>
    <w:p w:rsidR="00F259F0" w:rsidRPr="00F259F0" w:rsidRDefault="00F259F0" w:rsidP="00A541C8">
      <w:pPr>
        <w:jc w:val="center"/>
        <w:rPr>
          <w:rFonts w:ascii="Times New Roman" w:hAnsi="Times New Roman" w:cs="Times New Roman"/>
        </w:rPr>
      </w:pPr>
    </w:p>
    <w:p w:rsidR="00F259F0" w:rsidRPr="00F259F0" w:rsidRDefault="00F259F0" w:rsidP="00A541C8">
      <w:pPr>
        <w:jc w:val="center"/>
        <w:rPr>
          <w:rFonts w:ascii="Times New Roman" w:hAnsi="Times New Roman" w:cs="Times New Roman"/>
        </w:rPr>
      </w:pPr>
    </w:p>
    <w:p w:rsidR="007B7144" w:rsidRDefault="007B7144" w:rsidP="00A541C8">
      <w:pPr>
        <w:jc w:val="center"/>
        <w:rPr>
          <w:rFonts w:ascii="Times New Roman" w:hAnsi="Times New Roman" w:cs="Times New Roman"/>
        </w:rPr>
      </w:pPr>
    </w:p>
    <w:p w:rsidR="007B7144" w:rsidRDefault="007B7144" w:rsidP="00A541C8">
      <w:pPr>
        <w:jc w:val="center"/>
        <w:rPr>
          <w:rFonts w:ascii="Times New Roman" w:hAnsi="Times New Roman" w:cs="Times New Roman"/>
        </w:rPr>
      </w:pPr>
    </w:p>
    <w:p w:rsidR="00F259F0" w:rsidRPr="00F259F0" w:rsidRDefault="00F259F0" w:rsidP="00A541C8">
      <w:pPr>
        <w:jc w:val="center"/>
        <w:rPr>
          <w:rFonts w:ascii="Times New Roman" w:hAnsi="Times New Roman" w:cs="Times New Roman"/>
        </w:rPr>
      </w:pPr>
      <w:r w:rsidRPr="00F259F0">
        <w:rPr>
          <w:rFonts w:ascii="Times New Roman" w:hAnsi="Times New Roman" w:cs="Times New Roman"/>
        </w:rPr>
        <w:t>E-mail:bibliotekagogol@mail.ru.</w:t>
      </w:r>
      <w:r w:rsidR="007B7144">
        <w:rPr>
          <w:rFonts w:ascii="Times New Roman" w:hAnsi="Times New Roman" w:cs="Times New Roman"/>
        </w:rPr>
        <w:t xml:space="preserve"> </w:t>
      </w:r>
      <w:r w:rsidRPr="00F259F0">
        <w:rPr>
          <w:rFonts w:ascii="Times New Roman" w:hAnsi="Times New Roman" w:cs="Times New Roman"/>
        </w:rPr>
        <w:t>Сайт:http://cbs-nizhnegorskij</w:t>
      </w:r>
    </w:p>
    <w:p w:rsidR="00F259F0" w:rsidRDefault="00F259F0" w:rsidP="000B42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59F0" w:rsidRDefault="00F259F0" w:rsidP="000B42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7144" w:rsidRDefault="007B7144" w:rsidP="00F25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1C8" w:rsidRDefault="00A541C8" w:rsidP="00F259F0">
      <w:pPr>
        <w:jc w:val="center"/>
        <w:rPr>
          <w:rFonts w:ascii="Times New Roman" w:hAnsi="Times New Roman" w:cs="Times New Roman"/>
        </w:rPr>
      </w:pPr>
    </w:p>
    <w:p w:rsidR="00A541C8" w:rsidRDefault="00A541C8" w:rsidP="00F259F0">
      <w:pPr>
        <w:jc w:val="center"/>
        <w:rPr>
          <w:rFonts w:ascii="Times New Roman" w:hAnsi="Times New Roman" w:cs="Times New Roman"/>
        </w:rPr>
      </w:pPr>
    </w:p>
    <w:p w:rsidR="00F259F0" w:rsidRPr="00F259F0" w:rsidRDefault="00F259F0" w:rsidP="00F259F0">
      <w:pPr>
        <w:jc w:val="center"/>
        <w:rPr>
          <w:rFonts w:ascii="Times New Roman" w:hAnsi="Times New Roman" w:cs="Times New Roman"/>
          <w:sz w:val="20"/>
          <w:szCs w:val="20"/>
        </w:rPr>
      </w:pPr>
      <w:r w:rsidRPr="00F259F0">
        <w:rPr>
          <w:rFonts w:ascii="Times New Roman" w:hAnsi="Times New Roman" w:cs="Times New Roman"/>
        </w:rPr>
        <w:lastRenderedPageBreak/>
        <w:t>МКУК «Нижнегорская ЦБС»</w:t>
      </w:r>
    </w:p>
    <w:p w:rsidR="00F259F0" w:rsidRDefault="00F259F0" w:rsidP="000B42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59F0" w:rsidRDefault="00F259F0" w:rsidP="00F259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F0">
        <w:rPr>
          <w:rFonts w:ascii="Times New Roman" w:hAnsi="Times New Roman" w:cs="Times New Roman"/>
          <w:b/>
          <w:sz w:val="28"/>
          <w:szCs w:val="28"/>
        </w:rPr>
        <w:t>« Историческая справка»</w:t>
      </w:r>
    </w:p>
    <w:p w:rsidR="00F259F0" w:rsidRDefault="00F259F0" w:rsidP="00F259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F0" w:rsidRDefault="00B02B30" w:rsidP="00F259F0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02B30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0.9pt;height:73.7pt" fillcolor="red">
            <v:shadow on="t" opacity="52429f"/>
            <v:textpath style="font-family:&quot;Arial Black&quot;;font-style:italic;v-text-kern:t" trim="t" fitpath="t" string="Сейтлер: весна 1944"/>
          </v:shape>
        </w:pict>
      </w:r>
    </w:p>
    <w:p w:rsidR="00F259F0" w:rsidRDefault="00F259F0" w:rsidP="00F259F0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59F0" w:rsidRDefault="00F259F0" w:rsidP="00F259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05062" cy="3679115"/>
            <wp:effectExtent l="19050" t="0" r="0" b="0"/>
            <wp:docPr id="6" name="Рисунок 5" descr="thumb_173_mon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173_monument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5897" cy="368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AE8" w:rsidRDefault="00764AE8" w:rsidP="00F259F0">
      <w:pPr>
        <w:spacing w:line="276" w:lineRule="auto"/>
        <w:jc w:val="center"/>
        <w:rPr>
          <w:rFonts w:ascii="Times New Roman" w:hAnsi="Times New Roman" w:cs="Times New Roman"/>
        </w:rPr>
      </w:pPr>
    </w:p>
    <w:p w:rsidR="00764AE8" w:rsidRDefault="00764AE8" w:rsidP="00F259F0">
      <w:pPr>
        <w:spacing w:line="276" w:lineRule="auto"/>
        <w:jc w:val="center"/>
        <w:rPr>
          <w:rFonts w:ascii="Times New Roman" w:hAnsi="Times New Roman" w:cs="Times New Roman"/>
        </w:rPr>
      </w:pPr>
    </w:p>
    <w:p w:rsidR="00F259F0" w:rsidRDefault="00F259F0" w:rsidP="00F259F0">
      <w:pPr>
        <w:spacing w:line="276" w:lineRule="auto"/>
        <w:jc w:val="center"/>
        <w:rPr>
          <w:rFonts w:ascii="Times New Roman" w:hAnsi="Times New Roman" w:cs="Times New Roman"/>
        </w:rPr>
      </w:pPr>
      <w:r w:rsidRPr="00764AE8">
        <w:rPr>
          <w:rFonts w:ascii="Times New Roman" w:hAnsi="Times New Roman" w:cs="Times New Roman"/>
        </w:rPr>
        <w:t>Нижнегорски</w:t>
      </w:r>
      <w:r w:rsidR="00764AE8" w:rsidRPr="00764AE8">
        <w:rPr>
          <w:rFonts w:ascii="Times New Roman" w:hAnsi="Times New Roman" w:cs="Times New Roman"/>
        </w:rPr>
        <w:t>й 2020</w:t>
      </w:r>
    </w:p>
    <w:p w:rsidR="00764AE8" w:rsidRPr="00764AE8" w:rsidRDefault="00764AE8" w:rsidP="00F259F0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764AE8" w:rsidRPr="00764AE8" w:rsidSect="0035519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64" w:rsidRDefault="00724C64" w:rsidP="00F259F0">
      <w:r>
        <w:separator/>
      </w:r>
    </w:p>
  </w:endnote>
  <w:endnote w:type="continuationSeparator" w:id="1">
    <w:p w:rsidR="00724C64" w:rsidRDefault="00724C64" w:rsidP="00F2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64" w:rsidRDefault="00724C64" w:rsidP="00F259F0">
      <w:r>
        <w:separator/>
      </w:r>
    </w:p>
  </w:footnote>
  <w:footnote w:type="continuationSeparator" w:id="1">
    <w:p w:rsidR="00724C64" w:rsidRDefault="00724C64" w:rsidP="00F25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04E1"/>
    <w:multiLevelType w:val="multilevel"/>
    <w:tmpl w:val="BF048A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195"/>
    <w:rsid w:val="000B42A8"/>
    <w:rsid w:val="00121A79"/>
    <w:rsid w:val="00234BED"/>
    <w:rsid w:val="002667DC"/>
    <w:rsid w:val="00355195"/>
    <w:rsid w:val="0052657F"/>
    <w:rsid w:val="00724C64"/>
    <w:rsid w:val="00764AE8"/>
    <w:rsid w:val="007B7144"/>
    <w:rsid w:val="00A541C8"/>
    <w:rsid w:val="00B02B30"/>
    <w:rsid w:val="00BE24CE"/>
    <w:rsid w:val="00D60116"/>
    <w:rsid w:val="00D95761"/>
    <w:rsid w:val="00E21917"/>
    <w:rsid w:val="00F2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1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55195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355195"/>
    <w:rPr>
      <w:color w:val="000000"/>
      <w:w w:val="100"/>
      <w:position w:val="0"/>
      <w:lang w:val="ru-RU"/>
    </w:rPr>
  </w:style>
  <w:style w:type="character" w:customStyle="1" w:styleId="2">
    <w:name w:val="Основной текст2"/>
    <w:basedOn w:val="a3"/>
    <w:rsid w:val="00355195"/>
    <w:rPr>
      <w:color w:val="000000"/>
      <w:w w:val="100"/>
      <w:position w:val="0"/>
      <w:u w:val="single"/>
      <w:lang w:val="ru-RU"/>
    </w:rPr>
  </w:style>
  <w:style w:type="character" w:customStyle="1" w:styleId="8pt0pt">
    <w:name w:val="Основной текст + 8 pt;Интервал 0 pt"/>
    <w:basedOn w:val="a3"/>
    <w:rsid w:val="00355195"/>
    <w:rPr>
      <w:color w:val="000000"/>
      <w:spacing w:val="-4"/>
      <w:w w:val="100"/>
      <w:position w:val="0"/>
      <w:sz w:val="16"/>
      <w:szCs w:val="16"/>
      <w:lang w:val="ru-RU"/>
    </w:rPr>
  </w:style>
  <w:style w:type="paragraph" w:customStyle="1" w:styleId="3">
    <w:name w:val="Основной текст3"/>
    <w:basedOn w:val="a"/>
    <w:link w:val="a3"/>
    <w:rsid w:val="00355195"/>
    <w:pPr>
      <w:shd w:val="clear" w:color="auto" w:fill="FFFFFF"/>
      <w:spacing w:after="120" w:line="250" w:lineRule="exact"/>
      <w:jc w:val="center"/>
    </w:pPr>
    <w:rPr>
      <w:rFonts w:ascii="Times New Roman" w:eastAsia="Times New Roman" w:hAnsi="Times New Roman" w:cs="Times New Roman"/>
      <w:color w:val="auto"/>
      <w:spacing w:val="-3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25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59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5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59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5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9F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2020-03-25T08:57:00Z</dcterms:created>
  <dcterms:modified xsi:type="dcterms:W3CDTF">2020-03-25T12:04:00Z</dcterms:modified>
</cp:coreProperties>
</file>